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502" w:rsidRDefault="00281159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 w:themeColor="text1"/>
        </w:rPr>
        <w:tab/>
      </w:r>
      <w:r>
        <w:rPr>
          <w:rFonts w:ascii="Corbel" w:hAnsi="Corbel"/>
          <w:b/>
          <w:bCs/>
          <w:color w:val="000000" w:themeColor="text1"/>
        </w:rPr>
        <w:tab/>
      </w:r>
      <w:r>
        <w:rPr>
          <w:rFonts w:ascii="Corbel" w:hAnsi="Corbel"/>
          <w:bCs/>
          <w:i/>
          <w:color w:val="000000" w:themeColor="text1"/>
        </w:rPr>
        <w:t>Załącznik nr 1.5 do Zarządzenia Rektora UR  nr 12/2019</w:t>
      </w:r>
    </w:p>
    <w:p w:rsidR="00004502" w:rsidRDefault="00281159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>
        <w:rPr>
          <w:rFonts w:ascii="Corbel" w:hAnsi="Corbel"/>
          <w:b/>
          <w:smallCaps/>
          <w:color w:val="000000" w:themeColor="text1"/>
        </w:rPr>
        <w:t>SYLABUS</w:t>
      </w:r>
    </w:p>
    <w:p w:rsidR="00004502" w:rsidRDefault="00281159">
      <w:pPr>
        <w:spacing w:after="0" w:line="240" w:lineRule="exact"/>
        <w:jc w:val="center"/>
      </w:pPr>
      <w:r>
        <w:rPr>
          <w:rFonts w:ascii="Corbel" w:hAnsi="Corbel"/>
          <w:b/>
          <w:smallCaps/>
          <w:color w:val="000000" w:themeColor="text1"/>
        </w:rPr>
        <w:t>dotyczy cyklu kształcenia</w:t>
      </w:r>
      <w:r>
        <w:rPr>
          <w:rFonts w:ascii="Corbel" w:hAnsi="Corbel"/>
          <w:b/>
          <w:i/>
          <w:smallCaps/>
          <w:color w:val="000000" w:themeColor="text1"/>
        </w:rPr>
        <w:t xml:space="preserve"> </w:t>
      </w:r>
      <w:r w:rsidR="00ED68EC">
        <w:rPr>
          <w:rFonts w:ascii="Corbel" w:hAnsi="Corbel"/>
          <w:b/>
          <w:i/>
          <w:smallCaps/>
          <w:color w:val="000000" w:themeColor="text1"/>
        </w:rPr>
        <w:t>2022-2027</w:t>
      </w:r>
    </w:p>
    <w:p w:rsidR="00004502" w:rsidRDefault="00281159">
      <w:pPr>
        <w:spacing w:after="0" w:line="240" w:lineRule="exact"/>
        <w:jc w:val="both"/>
        <w:rPr>
          <w:rFonts w:ascii="Corbel" w:hAnsi="Corbel"/>
          <w:color w:val="000000" w:themeColor="text1"/>
        </w:rPr>
      </w:pPr>
      <w:r>
        <w:rPr>
          <w:rFonts w:ascii="Corbel" w:hAnsi="Corbel"/>
          <w:i/>
          <w:color w:val="000000" w:themeColor="text1"/>
        </w:rPr>
        <w:t xml:space="preserve">                                                                                                          </w:t>
      </w:r>
      <w:r w:rsidR="00AA49AA">
        <w:rPr>
          <w:rFonts w:ascii="Corbel" w:hAnsi="Corbel"/>
          <w:i/>
          <w:color w:val="000000" w:themeColor="text1"/>
        </w:rPr>
        <w:tab/>
      </w:r>
      <w:r w:rsidR="00AA49AA">
        <w:rPr>
          <w:rFonts w:ascii="Corbel" w:hAnsi="Corbel"/>
          <w:i/>
          <w:color w:val="000000" w:themeColor="text1"/>
        </w:rPr>
        <w:tab/>
        <w:t>(skrajne daty)</w:t>
      </w:r>
    </w:p>
    <w:p w:rsidR="00004502" w:rsidRDefault="00281159">
      <w:pPr>
        <w:spacing w:after="0" w:line="240" w:lineRule="exact"/>
        <w:jc w:val="both"/>
      </w:pP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</w:r>
      <w:r w:rsidR="00ED68EC"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>Rok akademicki 2022</w:t>
      </w:r>
      <w:r w:rsidR="00ED68EC">
        <w:rPr>
          <w:rFonts w:ascii="Corbel" w:hAnsi="Corbel"/>
          <w:color w:val="000000" w:themeColor="text1"/>
        </w:rPr>
        <w:t>/2023</w:t>
      </w:r>
      <w:bookmarkStart w:id="0" w:name="_GoBack"/>
      <w:bookmarkEnd w:id="0"/>
    </w:p>
    <w:p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:rsidR="00004502" w:rsidRDefault="0028115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7092"/>
      </w:tblGrid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Pr="00AA49AA" w:rsidRDefault="00281159">
            <w:pPr>
              <w:pStyle w:val="Odpowiedzi"/>
              <w:snapToGrid w:val="0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AA49AA">
              <w:rPr>
                <w:rFonts w:ascii="Corbel" w:hAnsi="Corbel" w:cs="Corbel"/>
                <w:color w:val="000000" w:themeColor="text1"/>
                <w:sz w:val="22"/>
              </w:rPr>
              <w:t>Organy i korporacje ochrony prawa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rPr>
                <w:rFonts w:ascii="Corbel" w:hAnsi="Corbel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Zakład Ustrojów Państw Europejskich Instytutu Nauk Prawnych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Prawo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Jednolite Magisterskie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Ogólnoakademicki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Niestacjonarne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Rok I, semestr 2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Obowiązkowy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Polski</w:t>
            </w:r>
          </w:p>
        </w:tc>
      </w:tr>
      <w:tr w:rsidR="00004502" w:rsidRPr="00ED68E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  <w:lang w:val="fr-FR"/>
              </w:rPr>
              <w:t>dr hab. Viktoriya Serzhanova, prof. UR</w:t>
            </w:r>
          </w:p>
        </w:tc>
      </w:tr>
      <w:tr w:rsidR="00004502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Pracownicy zgodnie z obciążeniami dydaktycznymi na dany rok akademicki</w:t>
            </w:r>
          </w:p>
        </w:tc>
      </w:tr>
    </w:tbl>
    <w:p w:rsidR="00004502" w:rsidRDefault="00281159">
      <w:pPr>
        <w:pStyle w:val="Podpunkty"/>
        <w:spacing w:beforeAutospacing="1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 xml:space="preserve">* </w:t>
      </w:r>
      <w:r>
        <w:rPr>
          <w:rFonts w:ascii="Corbel" w:hAnsi="Corbel"/>
          <w:i/>
          <w:color w:val="000000" w:themeColor="text1"/>
          <w:szCs w:val="22"/>
        </w:rPr>
        <w:t>-</w:t>
      </w:r>
      <w:r>
        <w:rPr>
          <w:rFonts w:ascii="Corbel" w:hAnsi="Corbel"/>
          <w:b w:val="0"/>
          <w:i/>
          <w:color w:val="000000" w:themeColor="text1"/>
          <w:szCs w:val="22"/>
        </w:rPr>
        <w:t>opcjonalni</w:t>
      </w:r>
      <w:r>
        <w:rPr>
          <w:rFonts w:ascii="Corbel" w:hAnsi="Corbel"/>
          <w:b w:val="0"/>
          <w:color w:val="000000" w:themeColor="text1"/>
          <w:szCs w:val="22"/>
        </w:rPr>
        <w:t>e,</w:t>
      </w:r>
      <w:r>
        <w:rPr>
          <w:rFonts w:ascii="Corbel" w:hAnsi="Corbel"/>
          <w:i/>
          <w:color w:val="000000" w:themeColor="text1"/>
          <w:szCs w:val="22"/>
        </w:rPr>
        <w:t xml:space="preserve"> </w:t>
      </w:r>
      <w:r>
        <w:rPr>
          <w:rFonts w:ascii="Corbel" w:hAnsi="Corbel"/>
          <w:b w:val="0"/>
          <w:i/>
          <w:color w:val="000000" w:themeColor="text1"/>
          <w:szCs w:val="22"/>
        </w:rPr>
        <w:t>zgodnie z ustaleniami w Jednostce</w:t>
      </w:r>
    </w:p>
    <w:p w:rsidR="00004502" w:rsidRDefault="00004502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p w:rsidR="00004502" w:rsidRDefault="00281159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 xml:space="preserve">1.1.Formy zajęć dydaktycznych, wymiar godzin i punktów ECTS </w:t>
      </w:r>
    </w:p>
    <w:p w:rsidR="00004502" w:rsidRDefault="00004502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004502" w:rsidTr="00AA49A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Semestr</w:t>
            </w:r>
          </w:p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Wykł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Konw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Sem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Prakt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Liczba pkt. ECTS</w:t>
            </w:r>
          </w:p>
        </w:tc>
      </w:tr>
      <w:tr w:rsidR="00004502" w:rsidTr="00AA49AA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Pr="00AA49AA" w:rsidRDefault="00281159" w:rsidP="00AA49AA">
            <w:pPr>
              <w:pStyle w:val="centralniewrubryce"/>
              <w:spacing w:before="0" w:after="0"/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</w:tbl>
    <w:p w:rsidR="00004502" w:rsidRDefault="00004502">
      <w:pPr>
        <w:pStyle w:val="Podpunkty"/>
        <w:ind w:left="0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:rsidR="00004502" w:rsidRDefault="00004502">
      <w:pPr>
        <w:pStyle w:val="Podpunkty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:rsidR="00004502" w:rsidRDefault="002811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1.2.</w:t>
      </w:r>
      <w:r>
        <w:rPr>
          <w:rFonts w:ascii="Corbel" w:hAnsi="Corbel"/>
          <w:smallCaps w:val="0"/>
          <w:color w:val="000000" w:themeColor="text1"/>
          <w:sz w:val="22"/>
        </w:rPr>
        <w:tab/>
        <w:t xml:space="preserve">Sposób realizacji zajęć  </w:t>
      </w:r>
    </w:p>
    <w:p w:rsidR="00004502" w:rsidRDefault="00281159">
      <w:pPr>
        <w:pStyle w:val="Punktygwne"/>
        <w:spacing w:before="0" w:after="0"/>
        <w:ind w:left="709"/>
        <w:rPr>
          <w:rFonts w:ascii="Corbel" w:hAnsi="Corbel"/>
          <w:color w:val="000000" w:themeColor="text1"/>
        </w:rPr>
      </w:pPr>
      <w:r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 xml:space="preserve"> zajęcia w formie tradycyjnej </w:t>
      </w:r>
    </w:p>
    <w:p w:rsidR="00004502" w:rsidRDefault="002811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:rsidR="00004502" w:rsidRDefault="0000450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1.3 </w:t>
      </w:r>
      <w:r>
        <w:rPr>
          <w:rFonts w:ascii="Corbel" w:hAnsi="Corbel"/>
          <w:smallCaps w:val="0"/>
          <w:color w:val="000000" w:themeColor="text1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>(egzamin, zaliczenie z oceną, zaliczenie bez oceny)</w:t>
      </w:r>
    </w:p>
    <w:p w:rsidR="00004502" w:rsidRDefault="000045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color w:val="000000" w:themeColor="text1"/>
          <w:sz w:val="22"/>
        </w:rPr>
        <w:t>Wykład – egzamin pisemny.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  <w:r>
        <w:rPr>
          <w:rFonts w:ascii="Corbel" w:hAnsi="Corbel"/>
          <w:color w:val="000000" w:themeColor="text1"/>
          <w:sz w:val="22"/>
        </w:rPr>
        <w:t xml:space="preserve">2.Wymagania wstępne </w:t>
      </w:r>
    </w:p>
    <w:p w:rsidR="00AA49AA" w:rsidRDefault="00AA49AA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04502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Podstawowa wiedza o państwie oraz organizacji organów ochrony prawa.</w:t>
            </w:r>
          </w:p>
        </w:tc>
      </w:tr>
    </w:tbl>
    <w:p w:rsidR="00004502" w:rsidRDefault="00004502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:rsidR="00004502" w:rsidRDefault="00AA49AA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br w:type="column"/>
      </w:r>
      <w:r w:rsidR="00281159">
        <w:rPr>
          <w:rFonts w:ascii="Corbel" w:hAnsi="Corbel"/>
          <w:color w:val="000000" w:themeColor="text1"/>
          <w:sz w:val="22"/>
        </w:rPr>
        <w:lastRenderedPageBreak/>
        <w:t>3. cele, efekty uczenia się , treści Programowe i stosowane metody Dydaktyczne</w:t>
      </w:r>
    </w:p>
    <w:p w:rsidR="00004502" w:rsidRDefault="00004502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:rsidR="00004502" w:rsidRDefault="00281159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>3.1 Cele przedmiotu</w:t>
      </w:r>
    </w:p>
    <w:p w:rsidR="00004502" w:rsidRDefault="00004502">
      <w:pPr>
        <w:pStyle w:val="Podpunkty"/>
        <w:rPr>
          <w:rFonts w:ascii="Corbel" w:hAnsi="Corbel"/>
          <w:b w:val="0"/>
          <w:i/>
          <w:color w:val="000000" w:themeColor="text1"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04502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color w:val="000000" w:themeColor="text1"/>
                <w:szCs w:val="22"/>
              </w:rPr>
            </w:pPr>
            <w:r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br/>
              <w:t>i współczesnego społeczeństwa.</w:t>
            </w:r>
          </w:p>
        </w:tc>
      </w:tr>
    </w:tbl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</w:rPr>
        <w:t>3.2 Efekty uczenia się dla przedmiotu</w:t>
      </w:r>
      <w:r>
        <w:rPr>
          <w:rFonts w:ascii="Corbel" w:hAnsi="Corbel"/>
          <w:color w:val="000000" w:themeColor="text1"/>
        </w:rPr>
        <w:t xml:space="preserve"> </w:t>
      </w:r>
    </w:p>
    <w:p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color w:val="000000" w:themeColor="text1"/>
                <w:sz w:val="22"/>
              </w:rPr>
              <w:footnoteReference w:id="1"/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K_W02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K_W03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wiedzę na temat procesów stanowienia prawa przez najważniejsze instytucje</w:t>
            </w:r>
          </w:p>
          <w:p w:rsidR="00004502" w:rsidRDefault="000045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K_W04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K_W05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K_W06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07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08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K_W09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zna ogólne zasady tworzenia i rozwoju form przedsiębiorczości oraz form indywidualnego rozwoju</w:t>
            </w:r>
          </w:p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K_W13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K_U01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K_U03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K_U04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lastRenderedPageBreak/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sprawnie posługuje się normami, regułami oraz instytucjami prawnymi obowiązującymi w polskim systemie prawa, a także rozwiązuje stany prawne i faktyczne dotyczące 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K_U05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U06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K_U08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K_U09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K_U15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K_U16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K_U17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K_K01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K_K03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K_K04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K_K05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rozumie i ma świadomość potrzeby podejmowania działań na</w:t>
            </w:r>
          </w:p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K_K06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K_K08</w:t>
            </w:r>
          </w:p>
        </w:tc>
      </w:tr>
      <w:tr w:rsidR="00004502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K_K09</w:t>
            </w:r>
          </w:p>
          <w:p w:rsidR="00004502" w:rsidRDefault="000045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</w:tbl>
    <w:p w:rsidR="00004502" w:rsidRDefault="00004502">
      <w:pPr>
        <w:spacing w:line="240" w:lineRule="auto"/>
        <w:jc w:val="both"/>
        <w:rPr>
          <w:rFonts w:ascii="Corbel" w:hAnsi="Corbel"/>
          <w:b/>
          <w:color w:val="000000" w:themeColor="text1"/>
        </w:rPr>
      </w:pPr>
    </w:p>
    <w:p w:rsidR="00004502" w:rsidRDefault="00004502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</w:p>
    <w:p w:rsidR="00004502" w:rsidRDefault="00AA49AA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  <w:r>
        <w:rPr>
          <w:rFonts w:ascii="Corbel" w:hAnsi="Corbel"/>
          <w:b/>
          <w:color w:val="000000" w:themeColor="text1"/>
        </w:rPr>
        <w:br w:type="column"/>
      </w:r>
      <w:r w:rsidR="00281159">
        <w:rPr>
          <w:rFonts w:ascii="Corbel" w:hAnsi="Corbel"/>
          <w:b/>
          <w:color w:val="000000" w:themeColor="text1"/>
        </w:rPr>
        <w:lastRenderedPageBreak/>
        <w:t>3.3 Treści programowe</w:t>
      </w:r>
    </w:p>
    <w:p w:rsidR="00004502" w:rsidRDefault="00004502">
      <w:pPr>
        <w:pStyle w:val="Akapitzlist"/>
        <w:spacing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</w:p>
    <w:p w:rsidR="00004502" w:rsidRDefault="0028115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color w:val="000000" w:themeColor="text1"/>
        </w:rPr>
      </w:pPr>
      <w:r>
        <w:rPr>
          <w:rFonts w:ascii="Corbel" w:hAnsi="Corbel"/>
          <w:color w:val="000000" w:themeColor="text1"/>
        </w:rPr>
        <w:t xml:space="preserve">Problematyka wykładu </w:t>
      </w:r>
    </w:p>
    <w:p w:rsidR="00AA49AA" w:rsidRDefault="00AA49AA" w:rsidP="00AA49AA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</w:rPr>
      </w:pPr>
    </w:p>
    <w:tbl>
      <w:tblPr>
        <w:tblW w:w="943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8"/>
      </w:tblGrid>
      <w:tr w:rsidR="00004502" w:rsidTr="00AA49AA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Treści merytoryczne</w:t>
            </w:r>
          </w:p>
        </w:tc>
      </w:tr>
      <w:tr w:rsidR="00004502" w:rsidTr="00AA49AA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966"/>
              <w:gridCol w:w="1246"/>
            </w:tblGrid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004502">
                  <w:pPr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</w:p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color w:val="000000" w:themeColor="text1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Teoria organów państwowych: pojęcie organu; klasyfikacje organów; system organów. Pojęcie wymiaru sprawiedliwości. Konstytucyjne zasady organizacji i funkcjonowania wymiaru sprawiedliwości w RP. Prawo do obrony. Europejskie standardy</w:t>
                  </w:r>
                  <w:r>
                    <w:rPr>
                      <w:rFonts w:ascii="Corbel" w:hAnsi="Corbel"/>
                      <w:color w:val="000000" w:themeColor="text1"/>
                    </w:rPr>
                    <w:br/>
                    <w:t xml:space="preserve"> odnoszące się do wymiaru sprawiedliwości.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Sądy powszechne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Sądy administracyjne, sądy wojskowe, Sąd Najwyższy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Trybunał Stanu. Trybunał Konstytucyjny.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Najwyższa Izba Kontroli. Rzecznik Praw Obywatelskich. Rzecznik Praw Dziecka.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  <w:color w:val="000000" w:themeColor="text1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  <w:color w:val="000000" w:themeColor="text1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Inspekcje, służby, urzędy.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3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Ombudsman Unii Europejskiej. Europejski Inspektor Ochrony Danych.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2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color w:val="000000" w:themeColor="text1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color w:val="000000" w:themeColor="text1"/>
                    </w:rPr>
                    <w:t>4</w:t>
                  </w:r>
                </w:p>
              </w:tc>
            </w:tr>
            <w:tr w:rsidR="00004502" w:rsidTr="00AA49AA">
              <w:tc>
                <w:tcPr>
                  <w:tcW w:w="7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ind w:left="720"/>
                    <w:rPr>
                      <w:rFonts w:ascii="Corbel" w:hAnsi="Corbel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/>
                      <w:color w:val="000000" w:themeColor="text1"/>
                    </w:rPr>
                    <w:t xml:space="preserve">Suma godzin 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04502" w:rsidRDefault="00281159">
                  <w:pPr>
                    <w:jc w:val="center"/>
                  </w:pPr>
                  <w:r>
                    <w:rPr>
                      <w:rFonts w:ascii="Corbel" w:hAnsi="Corbel"/>
                      <w:b/>
                      <w:color w:val="000000" w:themeColor="text1"/>
                    </w:rPr>
                    <w:t>45</w:t>
                  </w:r>
                </w:p>
              </w:tc>
            </w:tr>
          </w:tbl>
          <w:p w:rsidR="00004502" w:rsidRDefault="0000450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</w:tc>
      </w:tr>
    </w:tbl>
    <w:p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:rsidR="00004502" w:rsidRDefault="002811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3.4 Metody dydaktyczne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color w:val="000000" w:themeColor="text1"/>
          <w:sz w:val="22"/>
          <w:szCs w:val="20"/>
        </w:rPr>
      </w:pPr>
      <w:r>
        <w:rPr>
          <w:rFonts w:ascii="Corbel" w:eastAsia="Corbel" w:hAnsi="Corbel" w:cs="Corbel"/>
          <w:b w:val="0"/>
          <w:smallCaps w:val="0"/>
          <w:color w:val="000000" w:themeColor="text1"/>
          <w:sz w:val="22"/>
        </w:rPr>
        <w:t>Wykład dydaktyczny przy użyciu metod nauczania teoretycznego, praktycznego, aktywizującego oraz sprzętu multimedialnego.</w:t>
      </w:r>
    </w:p>
    <w:p w:rsidR="00004502" w:rsidRDefault="000045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4. METODY I KRYTERIA OCENY </w:t>
      </w:r>
    </w:p>
    <w:p w:rsidR="00004502" w:rsidRDefault="000045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4.1 Sposoby weryfikacji efektów uczenia się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Metody oceny efektów uczenia się</w:t>
            </w:r>
          </w:p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Forma zajęć dydaktycznych </w:t>
            </w:r>
          </w:p>
          <w:p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color w:val="000000" w:themeColor="text1"/>
                <w:sz w:val="22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rFonts w:ascii="Corbel" w:hAnsi="Corbel"/>
                <w:b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</w:tbl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AA49AA" w:rsidRDefault="00AA49AA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p w:rsidR="00AA49AA" w:rsidRDefault="00AA49AA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p w:rsidR="00AA49AA" w:rsidRDefault="00AA49AA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p w:rsidR="00AA49AA" w:rsidRDefault="00AA49AA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lastRenderedPageBreak/>
        <w:t xml:space="preserve">4.2 Warunki zaliczenia przedmiotu (kryteria oceniania) </w:t>
      </w:r>
    </w:p>
    <w:p w:rsidR="00004502" w:rsidRDefault="00004502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04502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 w:line="240" w:lineRule="auto"/>
              <w:jc w:val="both"/>
              <w:rPr>
                <w:rFonts w:ascii="Corbel" w:eastAsia="Cambria" w:hAnsi="Corbel"/>
                <w:color w:val="000000" w:themeColor="text1"/>
                <w:sz w:val="18"/>
              </w:rPr>
            </w:pPr>
            <w:r>
              <w:rPr>
                <w:rFonts w:ascii="Corbel" w:eastAsia="Cambria" w:hAnsi="Corbel"/>
                <w:b/>
                <w:color w:val="000000" w:themeColor="text1"/>
              </w:rPr>
              <w:t>Wykład</w:t>
            </w:r>
            <w:r>
              <w:rPr>
                <w:rFonts w:ascii="Corbel" w:eastAsia="Cambria" w:hAnsi="Corbel"/>
                <w:color w:val="000000" w:themeColor="text1"/>
              </w:rPr>
              <w:t xml:space="preserve"> </w:t>
            </w:r>
          </w:p>
          <w:p w:rsidR="00004502" w:rsidRDefault="00281159">
            <w:pPr>
              <w:spacing w:after="0" w:line="240" w:lineRule="auto"/>
              <w:rPr>
                <w:rFonts w:ascii="Corbel" w:eastAsia="Cambria" w:hAnsi="Corbel"/>
                <w:color w:val="000000" w:themeColor="text1"/>
                <w:sz w:val="18"/>
              </w:rPr>
            </w:pPr>
            <w:r>
              <w:rPr>
                <w:rFonts w:ascii="Corbel" w:eastAsia="Cambria" w:hAnsi="Corbel"/>
                <w:color w:val="000000" w:themeColor="text1"/>
              </w:rPr>
              <w:t xml:space="preserve"> Egzamin pisemny w formie testowej</w:t>
            </w:r>
            <w:r>
              <w:rPr>
                <w:rFonts w:ascii="Corbel" w:eastAsia="Cambria" w:hAnsi="Corbel"/>
                <w:color w:val="000000" w:themeColor="text1"/>
              </w:rPr>
              <w:br/>
              <w:t>(16 pytań jednokrotnego wyboru)</w:t>
            </w:r>
          </w:p>
          <w:p w:rsidR="00004502" w:rsidRDefault="00281159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>
              <w:rPr>
                <w:rFonts w:ascii="Corbel" w:eastAsia="Cambria" w:hAnsi="Corbel"/>
                <w:iCs/>
                <w:color w:val="000000" w:themeColor="text1"/>
              </w:rPr>
              <w:t>Maksymalna liczba punktów do uzyskania: 16 pkt</w:t>
            </w:r>
          </w:p>
          <w:p w:rsidR="00004502" w:rsidRDefault="00281159">
            <w:pPr>
              <w:spacing w:after="0" w:line="240" w:lineRule="auto"/>
              <w:jc w:val="both"/>
              <w:rPr>
                <w:rFonts w:ascii="Corbel" w:eastAsia="Cambria" w:hAnsi="Corbel"/>
                <w:iCs/>
                <w:color w:val="000000" w:themeColor="text1"/>
                <w:sz w:val="18"/>
              </w:rPr>
            </w:pPr>
            <w:r>
              <w:rPr>
                <w:rFonts w:ascii="Corbel" w:eastAsia="Cambria" w:hAnsi="Corbel"/>
                <w:iCs/>
                <w:color w:val="000000" w:themeColor="text1"/>
              </w:rPr>
              <w:t>Student otrzymuje ocenę pozytywną uzyskując co najmniej 50 % maksymalnej liczby punktów (8 pkt.)</w:t>
            </w:r>
          </w:p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b w:val="0"/>
                <w:iCs/>
                <w:smallCaps w:val="0"/>
                <w:color w:val="000000" w:themeColor="text1"/>
                <w:sz w:val="22"/>
              </w:rPr>
              <w:t>Przewidywany czas trwania egzaminu  -  15 min.</w:t>
            </w:r>
          </w:p>
        </w:tc>
      </w:tr>
    </w:tbl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004502">
      <w:pPr>
        <w:pStyle w:val="Bezodstpw"/>
        <w:jc w:val="both"/>
        <w:rPr>
          <w:rFonts w:ascii="Corbel" w:hAnsi="Corbel"/>
          <w:color w:val="000000" w:themeColor="text1"/>
        </w:rPr>
      </w:pPr>
    </w:p>
    <w:p w:rsidR="00004502" w:rsidRDefault="00281159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</w:rPr>
        <w:t xml:space="preserve">5. CAŁKOWITY NAKŁAD PRACY STUDENTA POTRZEBNY DO OSIĄGNIĘCIA ZAŁOŻONYCH EFEKTÓW W GODZINACH ORAZ PUNKTACH ECTS 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5"/>
        <w:gridCol w:w="4674"/>
      </w:tblGrid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Forma aktywności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502" w:rsidRDefault="002811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Średnia liczba godzin na zrealizowanie aktywności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Godziny kontaktowe wynikające z harmonogramu studiów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004502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  <w:p w:rsidR="00004502" w:rsidRDefault="00281159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 xml:space="preserve">45 godz. 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Inne z udziałem nauczyciela</w:t>
            </w:r>
          </w:p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(udział w konsultacjach, egzaminie)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>5 godz.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Godziny niekontaktowe – praca własna studenta</w:t>
            </w:r>
          </w:p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(przygotowanie do zajęć, egzaminu, napisanie referatu itp.)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1</w:t>
            </w:r>
            <w:r w:rsidR="00AA49AA">
              <w:rPr>
                <w:rFonts w:ascii="Corbel" w:hAnsi="Corbel"/>
                <w:color w:val="000000" w:themeColor="text1"/>
              </w:rPr>
              <w:t>3</w:t>
            </w:r>
            <w:r>
              <w:rPr>
                <w:rFonts w:ascii="Corbel" w:hAnsi="Corbel"/>
                <w:color w:val="000000" w:themeColor="text1"/>
              </w:rPr>
              <w:t>0 godz.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SUMA GODZIN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AA49AA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>180</w:t>
            </w:r>
          </w:p>
        </w:tc>
      </w:tr>
      <w:tr w:rsidR="00004502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SUMARYCZNA LICZBA PUNKTÓW ECTS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bCs/>
                <w:color w:val="000000" w:themeColor="text1"/>
              </w:rPr>
              <w:t>6</w:t>
            </w:r>
          </w:p>
        </w:tc>
      </w:tr>
    </w:tbl>
    <w:p w:rsidR="00004502" w:rsidRDefault="002811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i/>
          <w:smallCaps w:val="0"/>
          <w:color w:val="000000" w:themeColor="text1"/>
          <w:sz w:val="22"/>
        </w:rPr>
        <w:t>* Należy uwzględnić, że 1 pkt ECTS odpowiada 25-30 godzin całkowitego nakładu pracy studenta.</w:t>
      </w:r>
    </w:p>
    <w:p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6. PRAKTYKI ZAWODOWE W RAMACH PRZEDMIOTU </w:t>
      </w:r>
    </w:p>
    <w:p w:rsidR="00004502" w:rsidRDefault="00004502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00450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  <w:tr w:rsidR="0000450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</w:tbl>
    <w:p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7. LITERATURA </w:t>
      </w:r>
    </w:p>
    <w:p w:rsidR="00004502" w:rsidRDefault="0000450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00450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AA49AA">
              <w:rPr>
                <w:rFonts w:ascii="Corbel" w:hAnsi="Corbel"/>
                <w:b/>
                <w:color w:val="000000" w:themeColor="text1"/>
              </w:rPr>
              <w:t>Literatura podstawowa:</w:t>
            </w:r>
          </w:p>
          <w:p w:rsidR="00AA49AA" w:rsidRPr="00AA49AA" w:rsidRDefault="00AA49AA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</w:p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i/>
                <w:color w:val="000000" w:themeColor="text1"/>
              </w:rPr>
              <w:t>Organy i korporacje ochrony prawa,</w:t>
            </w:r>
            <w:r>
              <w:rPr>
                <w:rFonts w:ascii="Corbel" w:hAnsi="Corbel"/>
                <w:color w:val="000000" w:themeColor="text1"/>
              </w:rPr>
              <w:t xml:space="preserve"> red. S. Sagan, V.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Serzhanova</w:t>
            </w:r>
            <w:proofErr w:type="spellEnd"/>
            <w:r>
              <w:rPr>
                <w:rFonts w:ascii="Corbel" w:hAnsi="Corbel"/>
                <w:color w:val="000000" w:themeColor="text1"/>
              </w:rPr>
              <w:t>, Warszawa 2014.</w:t>
            </w:r>
          </w:p>
        </w:tc>
      </w:tr>
      <w:tr w:rsidR="0000450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AA49AA">
              <w:rPr>
                <w:rFonts w:ascii="Corbel" w:hAnsi="Corbel"/>
                <w:b/>
                <w:color w:val="000000" w:themeColor="text1"/>
              </w:rPr>
              <w:t xml:space="preserve">Literatura uzupełniająca: </w:t>
            </w:r>
          </w:p>
          <w:p w:rsidR="00AA49AA" w:rsidRPr="00AA49AA" w:rsidRDefault="00AA49AA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</w:p>
          <w:p w:rsidR="00004502" w:rsidRDefault="00281159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Sagan S., V. </w:t>
            </w:r>
            <w:proofErr w:type="spellStart"/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Serzhanova</w:t>
            </w:r>
            <w:proofErr w:type="spellEnd"/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Nauka o państwie współczesnym</w:t>
            </w: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, Warszawa 2013.</w:t>
            </w:r>
          </w:p>
          <w:p w:rsidR="00004502" w:rsidRDefault="00281159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 xml:space="preserve">Serafin S., Szmulik B., </w:t>
            </w:r>
            <w:r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ochrony prawnej RP</w:t>
            </w:r>
            <w:r>
              <w:rPr>
                <w:rFonts w:ascii="Corbel" w:eastAsia="Times New Roman" w:hAnsi="Corbel"/>
                <w:iCs/>
                <w:color w:val="000000" w:themeColor="text1"/>
                <w:lang w:eastAsia="pl-PL"/>
              </w:rPr>
              <w:t>,</w:t>
            </w:r>
            <w:r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Warszawa 2010.</w:t>
            </w:r>
          </w:p>
          <w:p w:rsidR="00004502" w:rsidRDefault="00281159">
            <w:pPr>
              <w:widowControl w:val="0"/>
              <w:spacing w:after="0"/>
              <w:jc w:val="both"/>
              <w:rPr>
                <w:rFonts w:ascii="Corbel" w:eastAsia="Times New Roman" w:hAnsi="Corbel"/>
                <w:color w:val="000000" w:themeColor="text1"/>
                <w:lang w:eastAsia="pl-PL"/>
              </w:rPr>
            </w:pPr>
            <w:r>
              <w:rPr>
                <w:rFonts w:ascii="Corbel" w:eastAsia="Times New Roman" w:hAnsi="Corbel"/>
                <w:i/>
                <w:color w:val="000000" w:themeColor="text1"/>
                <w:lang w:eastAsia="pl-PL"/>
              </w:rPr>
              <w:t>Organy państwowe w ustroju konstytucyjnym RP</w:t>
            </w:r>
            <w:r>
              <w:rPr>
                <w:rFonts w:ascii="Corbel" w:eastAsia="Times New Roman" w:hAnsi="Corbel"/>
                <w:color w:val="000000" w:themeColor="text1"/>
                <w:lang w:eastAsia="pl-PL"/>
              </w:rPr>
              <w:t>, red. H. Zięba-Załucka, Rzeszów 2016.</w:t>
            </w:r>
          </w:p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proofErr w:type="spellStart"/>
            <w:r>
              <w:rPr>
                <w:rFonts w:ascii="Corbel" w:hAnsi="Corbel"/>
                <w:color w:val="000000" w:themeColor="text1"/>
              </w:rPr>
              <w:t>Bodio</w:t>
            </w:r>
            <w:proofErr w:type="spellEnd"/>
            <w:r>
              <w:rPr>
                <w:rFonts w:ascii="Corbel" w:hAnsi="Corbel"/>
                <w:color w:val="000000" w:themeColor="text1"/>
              </w:rPr>
              <w:t xml:space="preserve"> J., Borkowski G.,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Demendecki</w:t>
            </w:r>
            <w:proofErr w:type="spellEnd"/>
            <w:r>
              <w:rPr>
                <w:rFonts w:ascii="Corbel" w:hAnsi="Corbel"/>
                <w:color w:val="000000" w:themeColor="text1"/>
              </w:rPr>
              <w:t xml:space="preserve"> T., </w:t>
            </w:r>
            <w:r>
              <w:rPr>
                <w:rFonts w:ascii="Corbel" w:hAnsi="Corbel"/>
                <w:i/>
                <w:color w:val="000000" w:themeColor="text1"/>
              </w:rPr>
              <w:t>Ustrój organów ochrony prawnej</w:t>
            </w:r>
            <w:r>
              <w:rPr>
                <w:rFonts w:ascii="Corbel" w:hAnsi="Corbel"/>
                <w:color w:val="000000" w:themeColor="text1"/>
              </w:rPr>
              <w:t xml:space="preserve">, </w:t>
            </w:r>
            <w:r>
              <w:rPr>
                <w:rFonts w:ascii="Corbel" w:hAnsi="Corbel"/>
                <w:i/>
                <w:color w:val="000000" w:themeColor="text1"/>
              </w:rPr>
              <w:t xml:space="preserve">Część szczegółowa, </w:t>
            </w:r>
            <w:r>
              <w:rPr>
                <w:rFonts w:ascii="Corbel" w:hAnsi="Corbel"/>
                <w:color w:val="000000" w:themeColor="text1"/>
              </w:rPr>
              <w:t xml:space="preserve">Warszawa 2016. </w:t>
            </w:r>
          </w:p>
          <w:p w:rsidR="00004502" w:rsidRDefault="00281159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 xml:space="preserve">Winczorek P., </w:t>
            </w:r>
            <w:r>
              <w:rPr>
                <w:rFonts w:ascii="Corbel" w:hAnsi="Corbel"/>
                <w:i/>
                <w:color w:val="000000" w:themeColor="text1"/>
              </w:rPr>
              <w:t>Konstytucyjny system organów państwowych</w:t>
            </w:r>
            <w:r>
              <w:rPr>
                <w:rFonts w:ascii="Corbel" w:hAnsi="Corbel"/>
                <w:color w:val="000000" w:themeColor="text1"/>
              </w:rPr>
              <w:t>, Warszawa 2012.</w:t>
            </w:r>
          </w:p>
          <w:p w:rsidR="00004502" w:rsidRDefault="0000450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</w:p>
        </w:tc>
      </w:tr>
    </w:tbl>
    <w:p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:rsidR="00004502" w:rsidRDefault="00281159">
      <w:pPr>
        <w:pStyle w:val="Punktygwne"/>
        <w:spacing w:before="0" w:after="0"/>
        <w:ind w:left="360"/>
      </w:pPr>
      <w:r>
        <w:rPr>
          <w:b w:val="0"/>
          <w:smallCaps w:val="0"/>
          <w:color w:val="000000" w:themeColor="text1"/>
          <w:sz w:val="22"/>
        </w:rPr>
        <w:t xml:space="preserve">AKCEPTACJA KIEROWNIKA JEDNOSTKI LUB OSOBY UPOWAŻNIONEJ </w:t>
      </w:r>
    </w:p>
    <w:sectPr w:rsidR="00004502" w:rsidSect="00AA49AA">
      <w:pgSz w:w="11906" w:h="16838"/>
      <w:pgMar w:top="851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A5A" w:rsidRDefault="00D15A5A">
      <w:pPr>
        <w:spacing w:after="0" w:line="240" w:lineRule="auto"/>
      </w:pPr>
      <w:r>
        <w:separator/>
      </w:r>
    </w:p>
  </w:endnote>
  <w:endnote w:type="continuationSeparator" w:id="0">
    <w:p w:rsidR="00D15A5A" w:rsidRDefault="00D15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A5A" w:rsidRDefault="00D15A5A">
      <w:r>
        <w:separator/>
      </w:r>
    </w:p>
  </w:footnote>
  <w:footnote w:type="continuationSeparator" w:id="0">
    <w:p w:rsidR="00D15A5A" w:rsidRDefault="00D15A5A">
      <w:r>
        <w:continuationSeparator/>
      </w:r>
    </w:p>
  </w:footnote>
  <w:footnote w:id="1">
    <w:p w:rsidR="00004502" w:rsidRDefault="00281159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4F183E"/>
    <w:multiLevelType w:val="multilevel"/>
    <w:tmpl w:val="8BC22E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19135E"/>
    <w:multiLevelType w:val="multilevel"/>
    <w:tmpl w:val="51A0D54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849E2"/>
    <w:multiLevelType w:val="multilevel"/>
    <w:tmpl w:val="3F0E7A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02"/>
    <w:rsid w:val="00004502"/>
    <w:rsid w:val="00092A27"/>
    <w:rsid w:val="002062B8"/>
    <w:rsid w:val="00281159"/>
    <w:rsid w:val="00351F92"/>
    <w:rsid w:val="00AA49AA"/>
    <w:rsid w:val="00BF17E0"/>
    <w:rsid w:val="00D15A5A"/>
    <w:rsid w:val="00ED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F56D"/>
  <w15:docId w15:val="{7A5E023E-4931-45C8-8F97-C070FEFB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E994-DD42-4D28-BE96-E3966853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1497</Words>
  <Characters>8984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Anna Pikus</cp:lastModifiedBy>
  <cp:revision>5</cp:revision>
  <cp:lastPrinted>2019-09-18T20:08:00Z</cp:lastPrinted>
  <dcterms:created xsi:type="dcterms:W3CDTF">2021-10-26T08:12:00Z</dcterms:created>
  <dcterms:modified xsi:type="dcterms:W3CDTF">2022-11-29T10:47:00Z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